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8"/>
        <w:numPr>
          <w:ilvl w:val="0"/>
          <w:numId w:val="0"/>
        </w:numPr>
        <w:ind w:left="0" w:right="0" w:firstLine="0"/>
        <w:jc w:val="center"/>
        <w:spacing w:before="0" w:after="0" w:line="283" w:lineRule="atLeas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40"/>
        </w:rPr>
        <w:t xml:space="preserve"> Доклад: 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698"/>
        <w:numPr>
          <w:ilvl w:val="0"/>
          <w:numId w:val="0"/>
        </w:numPr>
        <w:ind w:left="0" w:right="0" w:firstLine="0"/>
        <w:jc w:val="center"/>
        <w:spacing w:before="0" w:after="0" w:line="283" w:lineRule="atLeast"/>
        <w:shd w:val="clear" w:color="auto" w:fill="ffffff"/>
        <w:rPr>
          <w:rFonts w:ascii="Times New Roman" w:hAnsi="Times New Roman" w:cs="Times New Roman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«Изменения в нормативных актах гражданской авиации РФ»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700"/>
        <w:numPr>
          <w:ilvl w:val="0"/>
          <w:numId w:val="0"/>
        </w:numPr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700"/>
        <w:numPr>
          <w:ilvl w:val="0"/>
          <w:numId w:val="0"/>
        </w:numPr>
        <w:ind w:left="0" w:right="0" w:firstLine="0"/>
        <w:jc w:val="center"/>
        <w:spacing w:before="0" w:after="0" w:line="283" w:lineRule="atLeast"/>
        <w:shd w:val="clear" w:color="auto" w:fill="ffffff"/>
        <w:rPr>
          <w:rFonts w:ascii="Times New Roman" w:hAnsi="Times New Roman" w:cs="Times New Roman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Введение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700"/>
        <w:numPr>
          <w:ilvl w:val="0"/>
          <w:numId w:val="0"/>
        </w:numPr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Гражданская </w:t>
      </w:r>
      <w:r>
        <w:rPr>
          <w:rFonts w:ascii="Times New Roman" w:hAnsi="Times New Roman" w:cs="Times New Roman"/>
          <w:color w:val="000000"/>
          <w:sz w:val="28"/>
        </w:rPr>
        <w:t xml:space="preserve">авиация РФ динамично развивающаяся отрасль, требующая       постоянного обновления нормативной базы. 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Цель доклада проанализировать ключевые изменения в нормативных актах, вступившие в силу или планируемые к внедрению в ближайшее время.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700"/>
        <w:numPr>
          <w:ilvl w:val="0"/>
          <w:numId w:val="0"/>
        </w:numPr>
        <w:ind w:left="0" w:right="0" w:firstLine="0"/>
        <w:jc w:val="center"/>
        <w:spacing w:before="0" w:after="0" w:line="283" w:lineRule="atLeast"/>
        <w:shd w:val="clear" w:color="auto" w:fill="ffffff"/>
        <w:rPr>
          <w:rFonts w:ascii="Times New Roman" w:hAnsi="Times New Roman" w:cs="Times New Roman"/>
          <w:b w:val="0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1. Изменения в табеле сообщений 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(Приказ № 13 → Приказ № 15) 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</w:rPr>
      </w:r>
      <w:r>
        <w:rPr>
          <w:rFonts w:ascii="Times New Roman" w:hAnsi="Times New Roman" w:cs="Times New Roman"/>
          <w:b w:val="0"/>
          <w:color w:val="000000"/>
        </w:rPr>
      </w:r>
    </w:p>
    <w:p>
      <w:pPr>
        <w:pStyle w:val="700"/>
        <w:numPr>
          <w:ilvl w:val="0"/>
          <w:numId w:val="0"/>
        </w:numPr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Старый документ —Приказ Минтранса от 24.01.2013 № 13, 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новый — Приказ Минтранса от 15.01.2026 № 15, </w:t>
      </w:r>
      <w:r>
        <w:rPr>
          <w:rFonts w:ascii="Times New Roman" w:hAnsi="Times New Roman" w:cs="Times New Roman"/>
          <w:color w:val="000000"/>
          <w:sz w:val="28"/>
        </w:rPr>
        <w:t xml:space="preserve">Табель сообщений о движении воздушных судов в Российской Федерации</w:t>
      </w:r>
      <w:r>
        <w:rPr>
          <w:rFonts w:ascii="Times New Roman" w:hAnsi="Times New Roman" w:cs="Times New Roman"/>
          <w:color w:val="000000"/>
          <w:sz w:val="28"/>
        </w:rPr>
        <w:t xml:space="preserve"> действующий до 01.03.2032.</w:t>
      </w:r>
      <w:r/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Основные изменения коснулись нормативной базы: произошёл переход от ФП ИВП к ВК РФ В документ добавлен раздел о беспилотных воздушных судах (БВС).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Появились новые приложения: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1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приложение 2 — соответствие алфавитов;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1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приложение 3 — бланк плана полёта;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1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приложение 4 — правила подачи RPL.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Кроме того, уточнены правила для групповых полётов.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Среди конкретных нововведений: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2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для БВС массой до </w:t>
      </w:r>
      <w:r>
        <w:rPr>
          <w:rFonts w:ascii="Times New Roman" w:hAnsi="Times New Roman" w:cs="Times New Roman"/>
          <w:color w:val="000000"/>
          <w:sz w:val="28"/>
        </w:rPr>
        <w:t xml:space="preserve">0,15</w:t>
      </w:r>
      <w:r>
        <w:rPr>
          <w:rFonts w:ascii="Times New Roman" w:hAnsi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</w:rPr>
        <w:t xml:space="preserve">кг в поле 7 плана полёта теперь указывается «ZZZZ»;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numPr>
          <w:ilvl w:val="0"/>
          <w:numId w:val="2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опознавательный индекс теперь определяется по типу авиации (государственная, гражданская, экспериментальная, БВС);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2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в правилах групповых полётов теперь требуется указывать количество и  тип воздушных судов 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2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сфера применения расширена: помимо воздушного пространства РФ  теперь включены районы открытого моря под ответственностью РФ.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700"/>
        <w:numPr>
          <w:ilvl w:val="0"/>
          <w:numId w:val="0"/>
        </w:numPr>
        <w:ind w:left="0" w:right="0" w:firstLine="0"/>
        <w:jc w:val="center"/>
        <w:spacing w:before="0" w:after="0" w:line="283" w:lineRule="atLeast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2. Изменения в правилах радиосвязи (ФАП № 362 → ФАП № 414) </w:t>
      </w:r>
      <w:r>
        <w:rPr>
          <w:rFonts w:ascii="Times New Roman" w:hAnsi="Times New Roman" w:cs="Times New Roman"/>
          <w:b w:val="0"/>
        </w:rPr>
      </w:r>
    </w:p>
    <w:p>
      <w:pPr>
        <w:pStyle w:val="700"/>
        <w:numPr>
          <w:ilvl w:val="0"/>
          <w:numId w:val="0"/>
        </w:numPr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          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Старый документ — ФАП (Приказ Минтранса от 26.09.2012 № 362), </w:t>
      </w:r>
      <w:r>
        <w:rPr>
          <w:rFonts w:ascii="Times New Roman" w:hAnsi="Times New Roman" w:cs="Times New Roman"/>
          <w:b w:val="0"/>
        </w:rPr>
      </w:r>
      <w:r/>
    </w:p>
    <w:p>
      <w:pPr>
        <w:pStyle w:val="700"/>
        <w:numPr>
          <w:ilvl w:val="0"/>
          <w:numId w:val="0"/>
        </w:numPr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новый — ФАП </w:t>
      </w:r>
      <w:r>
        <w:rPr>
          <w:rFonts w:ascii="Times New Roman" w:hAnsi="Times New Roman" w:cs="Times New Roman"/>
          <w:b w:val="0"/>
          <w:sz w:val="28"/>
        </w:rPr>
        <w:t xml:space="preserve">"Порядок осуществления радиосвязи при обслуживании воздушного движения в пределах территории Российской Федерации". 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 (Приказ от 25.11.2025 № 414, действует до 01.03.2032).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Ключевые изменения: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3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язык радиопереговоров теперь должен соответствовать нормам современного русского языка;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3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для БВС введено обязательное использование слова «беспилотный» («unmanned») при первой связи;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3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уточнены правила передачи цифровых значений;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3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исключено положение о том, что не рекомендуется менять язык связи повторно в зоне одного диспетчерского пункта 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Также произошли следующие изменения: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4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  <w:t xml:space="preserve">если раньше выбор языка (русский/английский) определялся при первом  выходе на связь, то теперь выбранный язык сохраняется на протяжении всего полёта в зоне ответственности конкретного пункта;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4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правила передачи цифр теперь соответствуют нормам русского языка вместо прежнего правила, когда первый ноль не произносился для эшел</w:t>
      </w:r>
      <w:r>
        <w:rPr>
          <w:rFonts w:ascii="Times New Roman" w:hAnsi="Times New Roman" w:cs="Times New Roman"/>
          <w:color w:val="000000"/>
          <w:sz w:val="28"/>
        </w:rPr>
        <w:t xml:space="preserve">она &lt;100;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numPr>
          <w:ilvl w:val="0"/>
          <w:numId w:val="4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уточнены требования к сообщению о прослушивании АТИС/МВ‑канала в  части секторов подхода;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4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исключено положение о проверке качества связи по степени смысловой  разборчивости речи.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700"/>
        <w:numPr>
          <w:ilvl w:val="0"/>
          <w:numId w:val="0"/>
        </w:numPr>
        <w:ind w:left="0" w:right="0" w:firstLine="0"/>
        <w:jc w:val="center"/>
        <w:spacing w:before="0" w:after="0" w:line="283" w:lineRule="atLeast"/>
        <w:shd w:val="clear" w:color="auto" w:fill="ffffff"/>
        <w:rPr>
          <w:rFonts w:ascii="Times New Roman" w:hAnsi="Times New Roman" w:cs="Times New Roman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3. Изменения в рабочем времени экипажа (Приказ № 139 → Приказ № 381)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700"/>
        <w:numPr>
          <w:ilvl w:val="0"/>
          <w:numId w:val="0"/>
        </w:numPr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b w:val="0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Старый документ — Приказ от 21.11.2005 № 139, </w:t>
      </w:r>
      <w:r>
        <w:rPr>
          <w:rFonts w:ascii="Times New Roman" w:hAnsi="Times New Roman" w:cs="Times New Roman"/>
          <w:b w:val="0"/>
          <w:color w:val="000000"/>
        </w:rPr>
      </w:r>
      <w:r>
        <w:rPr>
          <w:rFonts w:ascii="Times New Roman" w:hAnsi="Times New Roman" w:cs="Times New Roman"/>
          <w:b w:val="0"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новый — Приказ от 10.11.2025 № 381 (действует до 01.03.2032).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Важные изменения: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5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расширен круг регулируемых лиц: теперь в него входят внешние пилоты БВС, диспетчеры УВД и специалисты ТО;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numPr>
          <w:ilvl w:val="0"/>
          <w:numId w:val="5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установлен еженедельный отдых не менее 42 часов, включающий две местные ночи;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5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введено правило учёта времени ожидания во внебазовом аэропорту: 1 час за каждые 4 часа ожидания;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5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разрешено разделение полётной смены на две части, но только с письменного согласия сотрудника.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Arial" w:hAnsi="Arial" w:cs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Дополнительные изменения:</w:t>
      </w: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876"/>
        <w:numPr>
          <w:ilvl w:val="0"/>
          <w:numId w:val="10"/>
        </w:numPr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норма рабочей недели теперь составляет 36 часов для лётного экипажа,  внешних пилотов и диспетчеров УВД,  40 часов — для кабинного экипажа и специалистов;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10"/>
        </w:numPr>
        <w:ind w:left="0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суммированный учёт теперь определяется локальным актом работодателя с учётом мнения представителей работников, а не только с учётом мнения представителей работников;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10"/>
        </w:numPr>
        <w:ind w:left="0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графики работы теперь должны составляться и доводиться до сотрудников за 1 месяц;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10"/>
        </w:numPr>
        <w:ind w:left="0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сверхурочные часы теперь регулируются ст. 99 ТК РФ и требуют письменного согласия, вместо лимита в 20 часов в месяц и 120 часов в год.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700"/>
        <w:numPr>
          <w:ilvl w:val="0"/>
          <w:numId w:val="0"/>
        </w:numPr>
        <w:ind w:left="0" w:right="0" w:firstLine="0"/>
        <w:jc w:val="center"/>
        <w:spacing w:before="0" w:after="0" w:line="283" w:lineRule="atLeast"/>
        <w:shd w:val="clear" w:color="auto" w:fill="ffffff"/>
        <w:rPr>
          <w:rFonts w:ascii="Times New Roman" w:hAnsi="Times New Roman" w:cs="Times New Roman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4. Изменения в перевозке опасных грузов (ФАП № 141 → ФАП № 398) 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700"/>
        <w:numPr>
          <w:ilvl w:val="0"/>
          <w:numId w:val="0"/>
        </w:numPr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Старый документ — ФАП (Приказ от 05.09.2008 № 141), 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новый —ФАП </w:t>
      </w:r>
      <w:r>
        <w:rPr>
          <w:rFonts w:ascii="Times New Roman" w:hAnsi="Times New Roman" w:cs="Times New Roman"/>
          <w:b w:val="0"/>
          <w:sz w:val="28"/>
        </w:rPr>
        <w:t xml:space="preserve">Федеральные авиационные </w:t>
      </w:r>
      <w:r>
        <w:rPr>
          <w:rFonts w:ascii="Times New Roman" w:hAnsi="Times New Roman" w:cs="Times New Roman"/>
          <w:b w:val="0"/>
          <w:strike w:val="0"/>
          <w:sz w:val="28"/>
        </w:rPr>
        <w:t xml:space="preserve">правила</w:t>
      </w:r>
      <w:r>
        <w:rPr>
          <w:rFonts w:ascii="Times New Roman" w:hAnsi="Times New Roman" w:cs="Times New Roman"/>
          <w:b w:val="0"/>
          <w:sz w:val="28"/>
        </w:rPr>
        <w:t xml:space="preserve"> "Правила воздушной перевозки опасных грузов гражданскими воздушными судами" </w:t>
      </w:r>
      <w:r>
        <w:rPr>
          <w:rFonts w:ascii="Times New Roman" w:hAnsi="Times New Roman" w:cs="Times New Roman"/>
          <w:color w:val="000000"/>
          <w:sz w:val="28"/>
        </w:rPr>
        <w:t xml:space="preserve">(Приказ от 17.11.2025 № 398). Вступает в силу 01.03.2028, действует до 01.03.2034.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Основные нововведения: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6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структура документа изменена: вместо общих положений теперь 8 разделов;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6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в нормативной базе появилась прямая ссылка на Приложение 18 ИКАО и Doc 9284;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6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введён приёмно‑контрольный перечень опасных грузов;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6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детально прописаны обязанности грузоотправителя  и эксплуатанта;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6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уточнены требования к упаковке и маркировке.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Конкретные изменения: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7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упаковка теперь должна обеспечивать защиту от утечек, включать прокладки и абсорбирующие материалы  вместо общих требований;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7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маркировка теперь выполняется по требованиям Технических инструкций, а не просто на русском языке (при экспорте — на английском).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ind w:left="0" w:right="0" w:firstLine="0"/>
        <w:jc w:val="center"/>
        <w:spacing w:before="0" w:after="0" w:line="283" w:lineRule="atLeast"/>
        <w:rPr>
          <w:rFonts w:ascii="Times New Roman" w:hAnsi="Times New Roman" w:cs="Times New Roman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5.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t xml:space="preserve">С</w:t>
      </w:r>
      <w:r>
        <w:rPr>
          <w:rFonts w:ascii="Times New Roman" w:hAnsi="Times New Roman" w:cs="Times New Roman"/>
          <w:b/>
          <w:color w:val="000000"/>
          <w:sz w:val="28"/>
        </w:rPr>
        <w:t xml:space="preserve"> 1 марта 2026 года в России вступили в силу обновлённые Федеральные авиационные правила (ФАП‑82), утверждённые приказом Минтранса от 15 октября 2025 года №341.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  <w:t xml:space="preserve"> Изменения затрагивают правила перевозки пассажиров, багажа и грузов, а также требования к обслуж</w:t>
      </w:r>
      <w:r>
        <w:rPr>
          <w:rFonts w:ascii="Times New Roman" w:hAnsi="Times New Roman" w:cs="Times New Roman"/>
          <w:color w:val="000000"/>
          <w:sz w:val="28"/>
        </w:rPr>
        <w:t xml:space="preserve">иванию пассажиров. Цель нововведений — повысить уровень защиты прав пассажиров и стандартизировать услуги авиаперевозчиков.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1. Электронный посадочный талон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Согласно пункту 84 ФАП‑82, посадочный талон может быть оформлен в двух форматах:</w:t>
      </w:r>
      <w:r/>
    </w:p>
    <w:p>
      <w:pPr>
        <w:pStyle w:val="876"/>
        <w:numPr>
          <w:ilvl w:val="0"/>
          <w:numId w:val="11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на бумажном носителе;</w:t>
      </w:r>
      <w:r/>
    </w:p>
    <w:p>
      <w:pPr>
        <w:pStyle w:val="876"/>
        <w:numPr>
          <w:ilvl w:val="0"/>
          <w:numId w:val="11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в электронном виде.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Электронный талон приравнивается к бумажному — авиакомпания обязана принять его на всех этапах регистрации и посадки.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Обязательные элементы посадочного талона:</w:t>
      </w:r>
      <w:r/>
    </w:p>
    <w:p>
      <w:pPr>
        <w:pStyle w:val="876"/>
        <w:numPr>
          <w:ilvl w:val="0"/>
          <w:numId w:val="12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инициалы и фамилия пассажира;</w:t>
      </w:r>
      <w:r/>
    </w:p>
    <w:p>
      <w:pPr>
        <w:pStyle w:val="876"/>
        <w:numPr>
          <w:ilvl w:val="0"/>
          <w:numId w:val="12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номер рейса;</w:t>
      </w:r>
      <w:r/>
    </w:p>
    <w:p>
      <w:pPr>
        <w:pStyle w:val="876"/>
        <w:numPr>
          <w:ilvl w:val="0"/>
          <w:numId w:val="12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дата отправления;</w:t>
      </w:r>
      <w:r/>
    </w:p>
    <w:p>
      <w:pPr>
        <w:pStyle w:val="876"/>
        <w:numPr>
          <w:ilvl w:val="0"/>
          <w:numId w:val="12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время окончания посадки на рейс;</w:t>
      </w:r>
      <w:r/>
    </w:p>
    <w:p>
      <w:pPr>
        <w:pStyle w:val="876"/>
        <w:numPr>
          <w:ilvl w:val="0"/>
          <w:numId w:val="12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номер посадочного места на борту;</w:t>
      </w:r>
      <w:r/>
    </w:p>
    <w:p>
      <w:pPr>
        <w:pStyle w:val="876"/>
        <w:numPr>
          <w:ilvl w:val="0"/>
          <w:numId w:val="12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номер выхода на посадку (если он определён на момент выдачи талона).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Если номер выхода неизвестен, авиакомпания обязана сообщить его позже — с помощью табло или звуковых объявлений. Перевозчик направляет электронный талон пассажиру способом связи, указанным при регистрации (email, мессенджер и т. д.).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2. Вынужденный возврат билета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Пункт 41 ФАП‑82 устанавливает 10 оснований для вынужденного отказа от перевозки, при котором уплаченная провозная плата возвращается независимо от типа тарифа:</w:t>
      </w:r>
      <w:r/>
    </w:p>
    <w:p>
      <w:pPr>
        <w:pStyle w:val="876"/>
        <w:numPr>
          <w:ilvl w:val="0"/>
          <w:numId w:val="13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Задержка рейса более чем на 30 минут от времени, указанного в билете.</w:t>
      </w:r>
      <w:r/>
    </w:p>
    <w:p>
      <w:pPr>
        <w:pStyle w:val="876"/>
        <w:numPr>
          <w:ilvl w:val="0"/>
          <w:numId w:val="13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Отправление рейса раньше времени, указанного в билете.</w:t>
      </w:r>
      <w:r/>
    </w:p>
    <w:p>
      <w:pPr>
        <w:pStyle w:val="876"/>
        <w:numPr>
          <w:ilvl w:val="0"/>
          <w:numId w:val="13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Отмена рейса.</w:t>
      </w:r>
      <w:r/>
    </w:p>
    <w:p>
      <w:pPr>
        <w:pStyle w:val="876"/>
        <w:numPr>
          <w:ilvl w:val="0"/>
          <w:numId w:val="13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Изменение маршрута перевозчиком.</w:t>
      </w:r>
      <w:r/>
    </w:p>
    <w:p>
      <w:pPr>
        <w:pStyle w:val="876"/>
        <w:numPr>
          <w:ilvl w:val="0"/>
          <w:numId w:val="13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Невозможность предоставить место на рейс и дату, указанные в билете.</w:t>
      </w:r>
      <w:r/>
    </w:p>
    <w:p>
      <w:pPr>
        <w:pStyle w:val="876"/>
        <w:numPr>
          <w:ilvl w:val="0"/>
          <w:numId w:val="13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Необеспечение стыковки рейсов при единой перевозке.</w:t>
      </w:r>
      <w:r/>
    </w:p>
    <w:p>
      <w:pPr>
        <w:pStyle w:val="876"/>
        <w:numPr>
          <w:ilvl w:val="0"/>
          <w:numId w:val="13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Задержка из‑за досмотра (если не обнаружено запрещённых веществ или предметов).</w:t>
      </w:r>
      <w:r/>
    </w:p>
    <w:p>
      <w:pPr>
        <w:pStyle w:val="876"/>
        <w:numPr>
          <w:ilvl w:val="0"/>
          <w:numId w:val="13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Болезнь пассажира либо следующего совместно с ним члена семьи или близкого родственника (дети, родители, бабушки/дедушки, внуки, братья/сёстры).</w:t>
      </w:r>
      <w:r/>
    </w:p>
    <w:p>
      <w:pPr>
        <w:pStyle w:val="876"/>
        <w:numPr>
          <w:ilvl w:val="0"/>
          <w:numId w:val="13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Смерть члена семьи или близкого родственника.</w:t>
      </w:r>
      <w:r/>
    </w:p>
    <w:p>
      <w:pPr>
        <w:pStyle w:val="876"/>
        <w:numPr>
          <w:ilvl w:val="0"/>
          <w:numId w:val="13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Непредоставление класса обслуживания по билету.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Медицинские документы, подтверждающие болезнь, должны относиться к дате отправления рейса, указанной в билете. Ранее перевозчики могли самостоятельно устанавливать требования к таким документам, но теперь эта норма исключена.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3. Обслуживание при задержке рейса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Пункт 99 ФАП‑82 детализирует объём бесплатного обслуживания в зависимости от продолжительности ожидания:</w:t>
      </w:r>
      <w:r/>
    </w:p>
    <w:p>
      <w:pPr>
        <w:pStyle w:val="876"/>
        <w:numPr>
          <w:ilvl w:val="0"/>
          <w:numId w:val="14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Более 2 часов — предоставление питьевой воды в течение 1 часа после начала задержки.</w:t>
      </w:r>
      <w:r/>
    </w:p>
    <w:p>
      <w:pPr>
        <w:pStyle w:val="876"/>
        <w:numPr>
          <w:ilvl w:val="0"/>
          <w:numId w:val="14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Более 4 часов — горячее питание и напитки в течение 2 часов после начала задержки.</w:t>
      </w:r>
      <w:r/>
    </w:p>
    <w:p>
      <w:pPr>
        <w:pStyle w:val="876"/>
        <w:numPr>
          <w:ilvl w:val="0"/>
          <w:numId w:val="14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Более 8 часов днём (06:01–21:59) или более 6 часов ночью (22:00–06:00) — размещение в гостинице, бесплатный трансфер и хранение багажа в течение 2 часов после достижения соответствующего порога задержки.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Дополнительные услуги при задержке:</w:t>
      </w:r>
      <w:r/>
    </w:p>
    <w:p>
      <w:pPr>
        <w:pStyle w:val="876"/>
        <w:numPr>
          <w:ilvl w:val="0"/>
          <w:numId w:val="15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комната матери и ребёнка для пассажира с ребёнком до 7 лет;</w:t>
      </w:r>
      <w:r/>
    </w:p>
    <w:p>
      <w:pPr>
        <w:pStyle w:val="876"/>
        <w:numPr>
          <w:ilvl w:val="0"/>
          <w:numId w:val="15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два телефонных звонка или два сообщения по электронной почте при ожидании более 2 часов.</w:t>
      </w:r>
      <w:r/>
    </w:p>
    <w:p>
      <w:pPr>
        <w:pStyle w:val="876"/>
        <w:numPr>
          <w:ilvl w:val="0"/>
          <w:numId w:val="15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Время ожидания отсчитывается от времени отправления рейса, указанного в билете.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4. Правила провоза ручной клади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В пункте 135 ФАП‑82 уточнены правила провоза вещей сверх установленной нормы ручной клади. Теперь пассажир может бесплатно провозить только один из следующих предметов:</w:t>
      </w:r>
      <w:r/>
    </w:p>
    <w:p>
      <w:pPr>
        <w:pStyle w:val="876"/>
        <w:numPr>
          <w:ilvl w:val="0"/>
          <w:numId w:val="16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рюкзак;</w:t>
      </w:r>
      <w:r/>
    </w:p>
    <w:p>
      <w:pPr>
        <w:pStyle w:val="876"/>
        <w:numPr>
          <w:ilvl w:val="0"/>
          <w:numId w:val="16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дамскую сумку;</w:t>
      </w:r>
      <w:r/>
    </w:p>
    <w:p>
      <w:pPr>
        <w:pStyle w:val="876"/>
        <w:numPr>
          <w:ilvl w:val="0"/>
          <w:numId w:val="16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портфель.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Для маломобильных пассажиров расширены возможности провоза ручной клади, в частности, добавлены положения о бесплатном провозе средств для ухода за протезами. Также бесплатно можно провозить:</w:t>
      </w:r>
      <w:r/>
    </w:p>
    <w:p>
      <w:pPr>
        <w:pStyle w:val="876"/>
        <w:numPr>
          <w:ilvl w:val="0"/>
          <w:numId w:val="17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детскую коляску (даже если ребёнок не летит этим рейсом);</w:t>
      </w:r>
      <w:r/>
    </w:p>
    <w:p>
      <w:pPr>
        <w:pStyle w:val="876"/>
        <w:numPr>
          <w:ilvl w:val="0"/>
          <w:numId w:val="17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устройства для переноса ребёнка (люлька);</w:t>
      </w:r>
      <w:r/>
    </w:p>
    <w:p>
      <w:pPr>
        <w:pStyle w:val="876"/>
        <w:numPr>
          <w:ilvl w:val="0"/>
          <w:numId w:val="17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удерживающие системы для детей до 2 лет.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5. Сохранение последующих сегментов при неявке на рейс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Пункт 27(1) ФАП‑82 регулирует ситуацию, когда пассажир опоздал на рейс. Аннулирование последующих участков маршрута не производится при одновременном соблюдении трёх условий:</w:t>
      </w:r>
      <w:r/>
    </w:p>
    <w:p>
      <w:pPr>
        <w:pStyle w:val="876"/>
        <w:numPr>
          <w:ilvl w:val="0"/>
          <w:numId w:val="18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Пассажир уведомил перевозчика в аэропорту не позднее чем через 2 часа после вылета пропущенного рейса.</w:t>
      </w:r>
      <w:r/>
    </w:p>
    <w:p>
      <w:pPr>
        <w:pStyle w:val="876"/>
        <w:numPr>
          <w:ilvl w:val="0"/>
          <w:numId w:val="18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До вылета следующего рейса по маршруту осталось не менее 24 часов.</w:t>
      </w:r>
      <w:r/>
    </w:p>
    <w:p>
      <w:pPr>
        <w:pStyle w:val="876"/>
        <w:numPr>
          <w:ilvl w:val="0"/>
          <w:numId w:val="18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Условия перевозки на последующих участках не изменяются.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При несоблюдении этих условий перевозчик вправе аннулировать бронирование на последующих участках маршрута без дополнительного уведомления.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6. Прочие значимые изменения</w:t>
      </w:r>
      <w:r/>
    </w:p>
    <w:p>
      <w:pPr>
        <w:pStyle w:val="876"/>
        <w:numPr>
          <w:ilvl w:val="0"/>
          <w:numId w:val="19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Информация при бронировании. Перевозчик или агент обязаны предоставить пассажиру полную информацию о тарифах, правилах сдачи и возврата, условиях изменения билетов и порядке отказа от перелёта.</w:t>
      </w:r>
      <w:r/>
    </w:p>
    <w:p>
      <w:pPr>
        <w:pStyle w:val="876"/>
        <w:numPr>
          <w:ilvl w:val="0"/>
          <w:numId w:val="19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Запрет на взимание платы за переоформление билета. Если ошибки допущены перевозчиком при оформлении билета, пассажир не должен платить за его переоформление.</w:t>
      </w:r>
      <w:r/>
    </w:p>
    <w:p>
      <w:pPr>
        <w:pStyle w:val="876"/>
        <w:numPr>
          <w:ilvl w:val="0"/>
          <w:numId w:val="19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Услуга «Несопровождаемый ребёнок». Теперь доступна для детей до 18 лет.</w:t>
      </w:r>
      <w:r/>
    </w:p>
    <w:p>
      <w:pPr>
        <w:pStyle w:val="876"/>
        <w:numPr>
          <w:ilvl w:val="0"/>
          <w:numId w:val="19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Скидка для детей. Распространяется на перелёты в сопровождении других взрослых, если у них с ребёнком одно бронирование.</w:t>
      </w:r>
      <w:r/>
    </w:p>
    <w:p>
      <w:pPr>
        <w:pStyle w:val="876"/>
        <w:numPr>
          <w:ilvl w:val="0"/>
          <w:numId w:val="19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Ребёнок до 12 лет включительно должен находиться рядом с сопровождающим без дополнительной платы.</w:t>
      </w:r>
      <w:r/>
    </w:p>
    <w:p>
      <w:pPr>
        <w:pStyle w:val="876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Обновлённые ФАП‑82 направлены на повышение прозрачности услуг авиаперевозок и защиту прав пассажиров. Ключевые улучшения включают:</w:t>
      </w:r>
      <w:r/>
    </w:p>
    <w:p>
      <w:pPr>
        <w:pStyle w:val="876"/>
        <w:numPr>
          <w:ilvl w:val="0"/>
          <w:numId w:val="20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упрощение процедуры вынужденного возврата билетов;</w:t>
      </w:r>
      <w:r/>
    </w:p>
    <w:p>
      <w:pPr>
        <w:pStyle w:val="876"/>
        <w:numPr>
          <w:ilvl w:val="0"/>
          <w:numId w:val="20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чёткие стандарты обслуживания при задержках рейсов;</w:t>
      </w:r>
      <w:r/>
    </w:p>
    <w:p>
      <w:pPr>
        <w:pStyle w:val="876"/>
        <w:numPr>
          <w:ilvl w:val="0"/>
          <w:numId w:val="20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расширение возможностей для перевозки детей и маломобильных пассажиров;</w:t>
      </w:r>
      <w:r/>
    </w:p>
    <w:p>
      <w:pPr>
        <w:pStyle w:val="876"/>
        <w:numPr>
          <w:ilvl w:val="0"/>
          <w:numId w:val="20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унификацию правил провоза ручной клади;</w:t>
      </w:r>
      <w:r/>
    </w:p>
    <w:p>
      <w:pPr>
        <w:pStyle w:val="876"/>
        <w:numPr>
          <w:ilvl w:val="0"/>
          <w:numId w:val="20"/>
        </w:numPr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признание электронного посадочного талона равноправным бумажному.</w:t>
      </w:r>
      <w:r/>
    </w:p>
    <w:p>
      <w:pPr>
        <w:pStyle w:val="876"/>
        <w:ind w:left="0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Соблюдение новых требований контролируется в рамках действующей системы надзора за авиаперевозчиками. Ожидается, что эти изменения повысят уровень комфорта и безопасности авиаперелётов для всех категорий пассажиров.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Style w:val="876"/>
        <w:ind w:left="0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Style w:val="700"/>
        <w:numPr>
          <w:ilvl w:val="0"/>
          <w:numId w:val="0"/>
        </w:numPr>
        <w:ind w:left="0" w:right="0" w:firstLine="0"/>
        <w:jc w:val="center"/>
        <w:spacing w:before="0" w:after="0" w:line="283" w:lineRule="atLeast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6. Изменения в обслуживании пассажиров с инвалидностью (Приказ № 24 → Приказ № 368). </w:t>
      </w:r>
      <w:r>
        <w:rPr>
          <w:rFonts w:ascii="Times New Roman" w:hAnsi="Times New Roman" w:cs="Times New Roman"/>
          <w:b w:val="0"/>
          <w:color w:val="000000"/>
          <w:sz w:val="28"/>
        </w:rPr>
      </w:r>
      <w:r>
        <w:rPr>
          <w:rFonts w:ascii="Times New Roman" w:hAnsi="Times New Roman" w:cs="Times New Roman"/>
          <w:b w:val="0"/>
          <w:color w:val="000000"/>
        </w:rPr>
      </w:r>
    </w:p>
    <w:p>
      <w:pPr>
        <w:pStyle w:val="700"/>
        <w:numPr>
          <w:ilvl w:val="0"/>
          <w:numId w:val="0"/>
        </w:numPr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b w:val="0"/>
          <w:bCs w:val="0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/>
          <w:sz w:val="28"/>
        </w:rPr>
        <w:t xml:space="preserve">Старый документ — Приказ № 24 (2016), </w:t>
      </w:r>
      <w:r>
        <w:rPr>
          <w:rFonts w:ascii="Times New Roman" w:hAnsi="Times New Roman" w:cs="Times New Roman"/>
          <w:b w:val="0"/>
          <w:color w:val="000000"/>
        </w:rPr>
      </w:r>
      <w:r/>
    </w:p>
    <w:p>
      <w:pPr>
        <w:ind w:left="0" w:right="0" w:firstLine="0"/>
        <w:jc w:val="left"/>
        <w:spacing w:before="0" w:after="0" w:line="283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/>
          <w:sz w:val="28"/>
        </w:rPr>
        <w:t xml:space="preserve">новый — Приказ № 368 (2025) 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порядок 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обеспечения условий доступности аэропортов, услуг,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предоставляемых в аэропортах и на воздушных судах, 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для пассажиров из числа инвалидов и других лиц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с ограничениями жизнедеятельности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, вступает в силу 01.09.2026, действует до 01.09.2032.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Ключевые улучшения: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8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Расширение сферы применения.</w:t>
      </w:r>
      <w:r>
        <w:rPr>
          <w:rFonts w:ascii="Times New Roman" w:hAnsi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</w:rPr>
        <w:t xml:space="preserve">Теперь правила распространяются не только на пассажиров с инвалидностью, но и на других лиц с ограничениями жизнедеятельности.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numPr>
          <w:ilvl w:val="0"/>
          <w:numId w:val="8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Уточнение понятий.</w:t>
      </w:r>
      <w:r>
        <w:rPr>
          <w:rFonts w:ascii="Times New Roman" w:hAnsi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</w:rPr>
        <w:t xml:space="preserve">Введены чёткие определения таких терминов, как «пассажир с инвалидностью», «пассажир с ограничениями жизнедеятельности», «сопровождающее лицо», «специальные средства передвижения» и других, что исключает разночтения.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numPr>
          <w:ilvl w:val="0"/>
          <w:numId w:val="8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Приоритетное обслуживание.</w:t>
      </w:r>
      <w:r>
        <w:rPr>
          <w:rFonts w:ascii="Times New Roman" w:hAnsi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</w:rPr>
        <w:t xml:space="preserve">Пассажиры получают: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numPr>
          <w:ilvl w:val="0"/>
          <w:numId w:val="8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приоритет при бронировании мест у выходов и в зонах с увеличенным пространством;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8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бесплатную регистрацию на рейс без очереди;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8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возможность сопровождения до стойки регистрации.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8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Усиление требований к инфраструктуре.</w:t>
      </w:r>
      <w:r>
        <w:rPr>
          <w:rFonts w:ascii="Times New Roman" w:hAnsi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</w:rPr>
        <w:t xml:space="preserve">Аэропорты теперь обязаны иметь: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numPr>
          <w:ilvl w:val="0"/>
          <w:numId w:val="8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пандусы, лифты, тактильную разметку, индукционные петли;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8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оборудованные зоны ожидания;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8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доступные туалеты, зоны питания, медпункты;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8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средства перемещения (коляски, амбулифты).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8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Обучение персонала.</w:t>
      </w:r>
      <w:r>
        <w:rPr>
          <w:rFonts w:ascii="Times New Roman" w:hAnsi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</w:rPr>
        <w:t xml:space="preserve">Введено обязательное обучение сотрудников работе с пассажирами с ограничениями, включая тренинги по этике общения и оказанию помощи.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numPr>
          <w:ilvl w:val="0"/>
          <w:numId w:val="8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Срок действия.</w:t>
      </w:r>
      <w:r>
        <w:rPr>
          <w:rFonts w:ascii="Times New Roman" w:hAnsi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</w:rPr>
        <w:t xml:space="preserve">Новый приказ действует до 01.09.2032, что обеспечивает прозрачность регулирования и возможность актуализации требований каждые 6 лет.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0"/>
        <w:numPr>
          <w:ilvl w:val="0"/>
          <w:numId w:val="0"/>
        </w:numPr>
        <w:ind w:left="0" w:right="0" w:firstLine="0"/>
        <w:jc w:val="center"/>
        <w:spacing w:before="0" w:after="0" w:line="283" w:lineRule="atLeast"/>
        <w:shd w:val="clear" w:color="auto" w:fill="ffffff"/>
        <w:rPr>
          <w:rFonts w:ascii="Times New Roman" w:hAnsi="Times New Roman" w:cs="Times New Roman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Заключение 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700"/>
        <w:numPr>
          <w:ilvl w:val="0"/>
          <w:numId w:val="0"/>
        </w:numPr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700"/>
        <w:numPr>
          <w:ilvl w:val="0"/>
          <w:numId w:val="0"/>
        </w:numPr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Изменения в нормативных актах гражданской авиации направлены на: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9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адаптацию к развитию технологий (в т. ч. использование БВС);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9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повышение безопасности полётов;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9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улучшение условий труда авиационного персонала;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9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расширение прав и возможностей пассажиров, в т. ч. лиц с ограниченными возможностями;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numPr>
          <w:ilvl w:val="0"/>
          <w:numId w:val="9"/>
        </w:numPr>
        <w:ind w:left="709" w:right="0" w:firstLine="0"/>
        <w:jc w:val="left"/>
        <w:spacing w:before="0"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гармонизацию с международными стандартами (документы ИКАО).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76"/>
        <w:ind w:left="0" w:right="0" w:firstLine="0"/>
        <w:jc w:val="left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Эти изменения способствуют развитию гражданской авиации РФ и повышению её конкурентоспособности на международном уровне.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     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     "/>
      <w:lvlJc w:val="left"/>
      <w:pPr>
        <w:ind w:left="6378" w:hanging="283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     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     "/>
      <w:lvlJc w:val="left"/>
      <w:pPr>
        <w:ind w:left="6378" w:hanging="283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     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     "/>
      <w:lvlJc w:val="left"/>
      <w:pPr>
        <w:ind w:left="6378" w:hanging="283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     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     "/>
      <w:lvlJc w:val="left"/>
      <w:pPr>
        <w:ind w:left="6378" w:hanging="283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     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     "/>
      <w:lvlJc w:val="left"/>
      <w:pPr>
        <w:ind w:left="6378" w:hanging="283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     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     "/>
      <w:lvlJc w:val="left"/>
      <w:pPr>
        <w:ind w:left="6378" w:hanging="283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     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     "/>
      <w:lvlJc w:val="left"/>
      <w:pPr>
        <w:ind w:left="6378" w:hanging="283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     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     "/>
      <w:lvlJc w:val="left"/>
      <w:pPr>
        <w:ind w:left="6378" w:hanging="283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     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     "/>
      <w:lvlJc w:val="left"/>
      <w:pPr>
        <w:ind w:left="6378" w:hanging="283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0"/>
    <w:next w:val="870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0"/>
    <w:next w:val="870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No Spacing"/>
    <w:basedOn w:val="870"/>
    <w:uiPriority w:val="1"/>
    <w:qFormat/>
    <w:pPr>
      <w:spacing w:after="0" w:line="240" w:lineRule="auto"/>
    </w:pPr>
  </w:style>
  <w:style w:type="paragraph" w:styleId="874">
    <w:name w:val="List Paragraph"/>
    <w:basedOn w:val="870"/>
    <w:uiPriority w:val="34"/>
    <w:qFormat/>
    <w:pPr>
      <w:contextualSpacing/>
      <w:ind w:left="720"/>
    </w:pPr>
  </w:style>
  <w:style w:type="character" w:styleId="875" w:default="1">
    <w:name w:val="Default Paragraph Font"/>
    <w:uiPriority w:val="1"/>
    <w:semiHidden/>
    <w:unhideWhenUsed/>
  </w:style>
  <w:style w:type="paragraph" w:styleId="876" w:customStyle="1">
    <w:name w:val="Text body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modified xsi:type="dcterms:W3CDTF">2026-03-20T06:04:40Z</dcterms:modified>
</cp:coreProperties>
</file>